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0983" w14:textId="77777777" w:rsidR="00180216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szCs w:val="24"/>
          <w:lang w:val="sl-SI"/>
        </w:rPr>
      </w:pPr>
    </w:p>
    <w:p w14:paraId="21EA5341" w14:textId="7DBF5836" w:rsidR="00180216" w:rsidRPr="00E86830" w:rsidRDefault="00180216" w:rsidP="00E86830">
      <w:pPr>
        <w:spacing w:after="0" w:line="276" w:lineRule="auto"/>
        <w:jc w:val="center"/>
        <w:rPr>
          <w:rFonts w:ascii="Calibri" w:eastAsia="Calibri" w:hAnsi="Calibri" w:cs="Calibri"/>
          <w:sz w:val="28"/>
          <w:szCs w:val="24"/>
          <w:lang w:val="sl-SI"/>
        </w:rPr>
      </w:pPr>
      <w:r w:rsidRPr="00180216">
        <w:rPr>
          <w:rFonts w:ascii="Calibri" w:eastAsia="Calibri" w:hAnsi="Calibri" w:cs="Calibri"/>
          <w:sz w:val="28"/>
          <w:szCs w:val="24"/>
          <w:lang w:val="sl-SI"/>
        </w:rPr>
        <w:t>Turizem Dolina Soče</w:t>
      </w:r>
    </w:p>
    <w:p w14:paraId="3588AFB1" w14:textId="77777777" w:rsidR="00180216" w:rsidRPr="00C67307" w:rsidRDefault="00180216" w:rsidP="00180216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44"/>
          <w:szCs w:val="44"/>
          <w:lang w:val="sl-SI"/>
        </w:rPr>
        <w:t>RAZPIS</w:t>
      </w:r>
      <w:r w:rsidRPr="00180216">
        <w:rPr>
          <w:rFonts w:ascii="Calibri" w:eastAsia="Calibri" w:hAnsi="Calibri" w:cs="Calibri"/>
          <w:b/>
          <w:sz w:val="44"/>
          <w:szCs w:val="44"/>
          <w:lang w:val="sl-SI"/>
        </w:rPr>
        <w:t xml:space="preserve"> </w:t>
      </w:r>
      <w:r w:rsidRPr="00180216">
        <w:rPr>
          <w:rFonts w:ascii="Calibri" w:eastAsia="Calibri" w:hAnsi="Calibri" w:cs="Calibri"/>
          <w:b/>
          <w:sz w:val="48"/>
          <w:szCs w:val="52"/>
          <w:lang w:val="sl-SI"/>
        </w:rPr>
        <w:br/>
      </w: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za pridobitev pravice do uporabe kolektivne blagovne znamke </w:t>
      </w:r>
    </w:p>
    <w:p w14:paraId="1685DBEC" w14:textId="31061D14" w:rsidR="00180216" w:rsidRPr="00E86830" w:rsidRDefault="00180216" w:rsidP="00E86830">
      <w:pPr>
        <w:spacing w:after="0" w:line="276" w:lineRule="auto"/>
        <w:jc w:val="center"/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</w:pPr>
      <w:r w:rsidRPr="00180216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 xml:space="preserve">Destinacije </w:t>
      </w:r>
      <w:r w:rsidRPr="00C67307">
        <w:rPr>
          <w:rFonts w:ascii="Calibri" w:eastAsia="Calibri" w:hAnsi="Calibri" w:cs="Calibri"/>
          <w:b/>
          <w:color w:val="44546A" w:themeColor="text2"/>
          <w:sz w:val="28"/>
          <w:szCs w:val="28"/>
          <w:lang w:val="sl-SI"/>
        </w:rPr>
        <w:t>Dolina Soče</w:t>
      </w:r>
    </w:p>
    <w:tbl>
      <w:tblPr>
        <w:tblW w:w="7797" w:type="dxa"/>
        <w:tblInd w:w="567" w:type="dxa"/>
        <w:tblBorders>
          <w:top w:val="single" w:sz="4" w:space="0" w:color="44546A" w:themeColor="text2"/>
          <w:bottom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797"/>
      </w:tblGrid>
      <w:tr w:rsidR="00180216" w:rsidRPr="00E86830" w14:paraId="7BDD8711" w14:textId="77777777" w:rsidTr="00C67307">
        <w:tc>
          <w:tcPr>
            <w:tcW w:w="7797" w:type="dxa"/>
            <w:shd w:val="clear" w:color="auto" w:fill="auto"/>
          </w:tcPr>
          <w:p w14:paraId="2852BBB6" w14:textId="77777777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  <w:p w14:paraId="08F7F9D5" w14:textId="15CE60EB" w:rsidR="00180216" w:rsidRPr="00180216" w:rsidRDefault="00180216" w:rsidP="00180216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S kolektivno blagovno znamko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Iz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 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želimo poudariti in izpostaviti prepoznavnost rokodelskih izdelkov, pridelkov in živilskih izdelkov ter jedi in  pijač postreženih na gostinski način ter njihovih ponudnikov na območju podeljevanja pravice do uporabe KBZ 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Iz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Dolin</w:t>
            </w:r>
            <w:r w:rsidR="002E20BF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e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 xml:space="preserve">, ki pokriva območje </w:t>
            </w:r>
            <w:r w:rsidRPr="00C67307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štirih občin Destinacije Dolina Soče</w:t>
            </w:r>
            <w:r w:rsidRPr="00180216">
              <w:rPr>
                <w:rFonts w:ascii="Calibri" w:eastAsia="Calibri" w:hAnsi="Calibri" w:cs="Calibri"/>
                <w:b/>
                <w:color w:val="44546A" w:themeColor="text2"/>
                <w:sz w:val="23"/>
                <w:szCs w:val="23"/>
                <w:lang w:val="sl-SI"/>
              </w:rPr>
              <w:t>.</w:t>
            </w:r>
          </w:p>
          <w:p w14:paraId="2C380326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</w:p>
        </w:tc>
      </w:tr>
    </w:tbl>
    <w:p w14:paraId="74E3C605" w14:textId="77777777" w:rsidR="00180216" w:rsidRPr="00180216" w:rsidRDefault="00180216" w:rsidP="00180216">
      <w:pPr>
        <w:spacing w:after="0" w:line="288" w:lineRule="auto"/>
        <w:jc w:val="both"/>
        <w:rPr>
          <w:rFonts w:ascii="Calibri" w:eastAsia="Calibri" w:hAnsi="Calibri" w:cs="Calibri"/>
          <w:b/>
          <w:sz w:val="23"/>
          <w:szCs w:val="23"/>
          <w:lang w:val="sl-SI"/>
        </w:rPr>
      </w:pPr>
    </w:p>
    <w:p w14:paraId="61309644" w14:textId="13BC92EB" w:rsidR="00180216" w:rsidRPr="00E86830" w:rsidRDefault="00180216" w:rsidP="00180216">
      <w:pPr>
        <w:spacing w:after="0" w:line="288" w:lineRule="auto"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b/>
          <w:lang w:val="sl-SI"/>
        </w:rPr>
        <w:t xml:space="preserve">Za pridobitev pravice do uporabe KBZ </w:t>
      </w:r>
      <w:r w:rsidR="002E20BF" w:rsidRPr="00E86830">
        <w:rPr>
          <w:rFonts w:ascii="Calibri" w:eastAsia="Calibri" w:hAnsi="Calibri" w:cs="Calibri"/>
          <w:b/>
          <w:lang w:val="sl-SI"/>
        </w:rPr>
        <w:t xml:space="preserve">Iz </w:t>
      </w:r>
      <w:r w:rsidRPr="00E86830">
        <w:rPr>
          <w:rFonts w:ascii="Calibri" w:eastAsia="Calibri" w:hAnsi="Calibri" w:cs="Calibri"/>
          <w:b/>
          <w:lang w:val="sl-SI"/>
        </w:rPr>
        <w:t>Dolin</w:t>
      </w:r>
      <w:r w:rsidR="002E20BF" w:rsidRPr="00E86830">
        <w:rPr>
          <w:rFonts w:ascii="Calibri" w:eastAsia="Calibri" w:hAnsi="Calibri" w:cs="Calibri"/>
          <w:b/>
          <w:lang w:val="sl-SI"/>
        </w:rPr>
        <w:t>e</w:t>
      </w:r>
      <w:r w:rsidRPr="00E86830">
        <w:rPr>
          <w:rFonts w:ascii="Calibri" w:eastAsia="Calibri" w:hAnsi="Calibri" w:cs="Calibri"/>
          <w:b/>
          <w:lang w:val="sl-SI"/>
        </w:rPr>
        <w:t xml:space="preserve"> Soče</w:t>
      </w:r>
      <w:r w:rsidRPr="00E86830">
        <w:rPr>
          <w:rFonts w:ascii="Calibri" w:eastAsia="Calibri" w:hAnsi="Calibri" w:cs="Calibri"/>
          <w:lang w:val="sl-SI"/>
        </w:rPr>
        <w:t xml:space="preserve"> </w:t>
      </w:r>
      <w:r w:rsidRPr="00E86830">
        <w:rPr>
          <w:rFonts w:ascii="Calibri" w:eastAsia="Calibri" w:hAnsi="Calibri" w:cs="Calibri"/>
          <w:b/>
          <w:lang w:val="sl-SI"/>
        </w:rPr>
        <w:t>se lahko prijavijo registrirane pravne ali fizične osebe s sedežem</w:t>
      </w:r>
      <w:r w:rsidRPr="00E86830">
        <w:rPr>
          <w:rFonts w:ascii="Calibri" w:eastAsia="Calibri" w:hAnsi="Calibri" w:cs="Calibri"/>
          <w:lang w:val="sl-SI"/>
        </w:rPr>
        <w:t xml:space="preserve"> </w:t>
      </w:r>
      <w:r w:rsidRPr="00E86830">
        <w:rPr>
          <w:rFonts w:ascii="Calibri" w:eastAsia="Calibri" w:hAnsi="Calibri" w:cs="Calibri"/>
          <w:b/>
          <w:lang w:val="sl-SI"/>
        </w:rPr>
        <w:t>na območju Destinacije Dolina Soče</w:t>
      </w:r>
      <w:r w:rsidRPr="00E86830">
        <w:rPr>
          <w:rFonts w:ascii="Calibri" w:eastAsia="Calibri" w:hAnsi="Calibri" w:cs="Calibri"/>
          <w:lang w:val="sl-SI"/>
        </w:rPr>
        <w:t xml:space="preserve">, ki ponujajo </w:t>
      </w:r>
      <w:r w:rsidRPr="00E86830">
        <w:rPr>
          <w:rFonts w:ascii="Calibri" w:eastAsia="Calibri" w:hAnsi="Calibri" w:cs="Calibri"/>
          <w:b/>
          <w:lang w:val="sl-SI"/>
        </w:rPr>
        <w:t>pridelke, izdelke in storitve</w:t>
      </w:r>
      <w:r w:rsidRPr="00E86830">
        <w:rPr>
          <w:rFonts w:ascii="Calibri" w:eastAsia="Calibri" w:hAnsi="Calibri" w:cs="Calibri"/>
          <w:lang w:val="sl-SI"/>
        </w:rPr>
        <w:t xml:space="preserve">, kateri </w:t>
      </w:r>
      <w:r w:rsidRPr="00E86830">
        <w:rPr>
          <w:rFonts w:ascii="Calibri" w:eastAsia="Calibri" w:hAnsi="Calibri" w:cs="Calibri"/>
          <w:b/>
          <w:lang w:val="sl-SI"/>
        </w:rPr>
        <w:t xml:space="preserve">izpolnjujejo </w:t>
      </w:r>
      <w:r w:rsidRPr="00E86830">
        <w:rPr>
          <w:rFonts w:ascii="Calibri" w:eastAsia="Calibri" w:hAnsi="Calibri" w:cs="Calibri"/>
          <w:lang w:val="sl-SI"/>
        </w:rPr>
        <w:t xml:space="preserve">naslednje </w:t>
      </w:r>
      <w:r w:rsidRPr="00E86830">
        <w:rPr>
          <w:rFonts w:ascii="Calibri" w:eastAsia="Calibri" w:hAnsi="Calibri" w:cs="Calibri"/>
          <w:b/>
          <w:lang w:val="sl-SI"/>
        </w:rPr>
        <w:t>splošne pogoje</w:t>
      </w:r>
      <w:r w:rsidRPr="00E86830">
        <w:rPr>
          <w:rFonts w:ascii="Calibri" w:eastAsia="Calibri" w:hAnsi="Calibri" w:cs="Calibri"/>
          <w:lang w:val="sl-SI"/>
        </w:rPr>
        <w:t xml:space="preserve">: </w:t>
      </w:r>
    </w:p>
    <w:p w14:paraId="200190A3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>so pridelani oz. proizvedeni opremljeni in ponujeni po zakonsko določenih predpisih in standardih,</w:t>
      </w:r>
    </w:p>
    <w:p w14:paraId="77168033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>so pridelani oz. proizvedeni in opremljeni na naravi in ljudem čimbolj prijazen in trajnosten način,</w:t>
      </w:r>
    </w:p>
    <w:p w14:paraId="35410D34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>celotna proizvodnja (nabava živil in gradiv) in prodaja sta sledljivi,</w:t>
      </w:r>
    </w:p>
    <w:p w14:paraId="1BA4544B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 xml:space="preserve">zagotavljajo ustrezno visoko kakovost, </w:t>
      </w:r>
    </w:p>
    <w:p w14:paraId="0A4270E7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>izvor-poreklo idej, gradiv, živil, vzorcev, postopkov izdelave izdelkov oz. izvedbe storitev mora biti vsaj 50 % za izdelke ter jedi in pijače (recepture in tehnologija priprave jedi in pijač) iz območja, ki ga pokriva KBZ Dolina Soče oz. 100 % iz območja Slovenije, razen, če gradiv oz. živil za določene izdelke/storitve (jedi in pijače) ni mogoče zagotoviti v Sloveniji, nosijo pa močno zgodbo opredeljenega območja*,</w:t>
      </w:r>
    </w:p>
    <w:p w14:paraId="31F2157A" w14:textId="71217E73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 xml:space="preserve">rokodelski izdelki in izdelki unikatnega in industrijskega oblikovanja temeljijo predvsem na naravnih gradivih in gradivih, ki so značilna za območje* podeljevanja pravice do uporabe KBZ </w:t>
      </w:r>
      <w:r w:rsidR="002E20BF" w:rsidRPr="00E86830">
        <w:rPr>
          <w:rFonts w:ascii="Calibri" w:eastAsia="Calibri" w:hAnsi="Calibri" w:cs="Calibri"/>
          <w:lang w:val="sl-SI"/>
        </w:rPr>
        <w:t xml:space="preserve">Iz </w:t>
      </w:r>
      <w:r w:rsidRPr="00E86830">
        <w:rPr>
          <w:rFonts w:ascii="Calibri" w:eastAsia="Calibri" w:hAnsi="Calibri" w:cs="Calibri"/>
          <w:lang w:val="sl-SI"/>
        </w:rPr>
        <w:t>Dolin</w:t>
      </w:r>
      <w:r w:rsidR="002E20BF" w:rsidRPr="00E86830">
        <w:rPr>
          <w:rFonts w:ascii="Calibri" w:eastAsia="Calibri" w:hAnsi="Calibri" w:cs="Calibri"/>
          <w:lang w:val="sl-SI"/>
        </w:rPr>
        <w:t>e</w:t>
      </w:r>
      <w:r w:rsidRPr="00E86830">
        <w:rPr>
          <w:rFonts w:ascii="Calibri" w:eastAsia="Calibri" w:hAnsi="Calibri" w:cs="Calibri"/>
          <w:lang w:val="sl-SI"/>
        </w:rPr>
        <w:t xml:space="preserve"> Soče in upoštevajo rokodelsko kulturno dediščino ter umetniški vtis območja,</w:t>
      </w:r>
    </w:p>
    <w:p w14:paraId="2F2EAEB5" w14:textId="77777777" w:rsidR="00180216" w:rsidRPr="00E86830" w:rsidRDefault="00180216" w:rsidP="00180216">
      <w:pPr>
        <w:numPr>
          <w:ilvl w:val="0"/>
          <w:numId w:val="1"/>
        </w:numPr>
        <w:spacing w:after="0" w:line="288" w:lineRule="auto"/>
        <w:ind w:left="426"/>
        <w:contextualSpacing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>so opremljeni s celostno komunikacijsko podobo (embalaža, etiketa), zgodbo, sloganom v slovenskem in angleškem jeziku, (navodili za uporabo) in ceno – primerni za na prodajno polico.</w:t>
      </w:r>
    </w:p>
    <w:p w14:paraId="2CF110E0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67797BF1" w14:textId="2A30E677" w:rsidR="00E86830" w:rsidRDefault="00180216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* Območje podeljevanja pravice do uporabe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sestavlj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ajo 4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občin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e Destinacije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>, in sicer: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Bovec, Kobarid, Tolmin in Kanal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ob Soči 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oz. Slovenija, če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Turizem Dolina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povabi ponudnika in Strokovna komisija za ocenjevanje produktov s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KBZ 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 xml:space="preserve">Iz 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>Dolin</w:t>
      </w:r>
      <w:r w:rsidR="002E20BF">
        <w:rPr>
          <w:rFonts w:ascii="Calibri" w:eastAsia="Calibri" w:hAnsi="Calibri" w:cs="Calibri"/>
          <w:i/>
          <w:sz w:val="20"/>
          <w:szCs w:val="23"/>
          <w:lang w:val="sl-SI"/>
        </w:rPr>
        <w:t>e</w:t>
      </w:r>
      <w:r>
        <w:rPr>
          <w:rFonts w:ascii="Calibri" w:eastAsia="Calibri" w:hAnsi="Calibri" w:cs="Calibri"/>
          <w:i/>
          <w:sz w:val="20"/>
          <w:szCs w:val="23"/>
          <w:lang w:val="sl-SI"/>
        </w:rPr>
        <w:t xml:space="preserve"> Soče</w:t>
      </w:r>
      <w:r w:rsidRPr="00180216">
        <w:rPr>
          <w:rFonts w:ascii="Calibri" w:eastAsia="Calibri" w:hAnsi="Calibri" w:cs="Calibri"/>
          <w:i/>
          <w:sz w:val="20"/>
          <w:szCs w:val="23"/>
          <w:lang w:val="sl-SI"/>
        </w:rPr>
        <w:t xml:space="preserve"> oceni, da je produkt primeren.</w:t>
      </w:r>
    </w:p>
    <w:p w14:paraId="7757F29D" w14:textId="77777777" w:rsidR="00E86830" w:rsidRPr="00E86830" w:rsidRDefault="00E86830" w:rsidP="00180216">
      <w:pPr>
        <w:spacing w:after="0" w:line="276" w:lineRule="auto"/>
        <w:jc w:val="both"/>
        <w:rPr>
          <w:rFonts w:ascii="Calibri" w:eastAsia="Calibri" w:hAnsi="Calibri" w:cs="Calibri"/>
          <w:i/>
          <w:sz w:val="20"/>
          <w:szCs w:val="23"/>
          <w:lang w:val="sl-SI"/>
        </w:rPr>
      </w:pPr>
    </w:p>
    <w:p w14:paraId="36217670" w14:textId="5CD52376" w:rsidR="00180216" w:rsidRPr="00E86830" w:rsidRDefault="00180216" w:rsidP="00180216">
      <w:pPr>
        <w:spacing w:after="0" w:line="276" w:lineRule="auto"/>
        <w:jc w:val="both"/>
        <w:rPr>
          <w:rFonts w:ascii="Calibri" w:eastAsia="Calibri" w:hAnsi="Calibri" w:cs="Calibri"/>
          <w:b/>
          <w:u w:val="single"/>
          <w:lang w:val="sl-SI"/>
        </w:rPr>
      </w:pPr>
      <w:r w:rsidRPr="00E86830">
        <w:rPr>
          <w:rFonts w:ascii="Calibri" w:eastAsia="Calibri" w:hAnsi="Calibri" w:cs="Calibri"/>
          <w:b/>
          <w:lang w:val="sl-SI"/>
        </w:rPr>
        <w:t xml:space="preserve">KBZ </w:t>
      </w:r>
      <w:r w:rsidR="002E20BF" w:rsidRPr="00E86830">
        <w:rPr>
          <w:rFonts w:ascii="Calibri" w:eastAsia="Calibri" w:hAnsi="Calibri" w:cs="Calibri"/>
          <w:b/>
          <w:lang w:val="sl-SI"/>
        </w:rPr>
        <w:t xml:space="preserve">Iz </w:t>
      </w:r>
      <w:r w:rsidRPr="00E86830">
        <w:rPr>
          <w:rFonts w:ascii="Calibri" w:eastAsia="Calibri" w:hAnsi="Calibri" w:cs="Calibri"/>
          <w:b/>
          <w:lang w:val="sl-SI"/>
        </w:rPr>
        <w:t>Dolin</w:t>
      </w:r>
      <w:r w:rsidR="002E20BF" w:rsidRPr="00E86830">
        <w:rPr>
          <w:rFonts w:ascii="Calibri" w:eastAsia="Calibri" w:hAnsi="Calibri" w:cs="Calibri"/>
          <w:b/>
          <w:lang w:val="sl-SI"/>
        </w:rPr>
        <w:t>e</w:t>
      </w:r>
      <w:r w:rsidRPr="00E86830">
        <w:rPr>
          <w:rFonts w:ascii="Calibri" w:eastAsia="Calibri" w:hAnsi="Calibri" w:cs="Calibri"/>
          <w:b/>
          <w:lang w:val="sl-SI"/>
        </w:rPr>
        <w:t xml:space="preserve"> Soče</w:t>
      </w:r>
      <w:r w:rsidRPr="00E86830">
        <w:rPr>
          <w:rFonts w:ascii="Calibri" w:eastAsia="Calibri" w:hAnsi="Calibri" w:cs="Calibri"/>
          <w:lang w:val="sl-SI"/>
        </w:rPr>
        <w:t xml:space="preserve"> se uporablja za označevanje </w:t>
      </w:r>
      <w:r w:rsidRPr="00E86830">
        <w:rPr>
          <w:rFonts w:ascii="Calibri" w:eastAsia="Calibri" w:hAnsi="Calibri" w:cs="Calibri"/>
          <w:b/>
          <w:lang w:val="sl-SI"/>
        </w:rPr>
        <w:t>kakovosti in izvora-porekla:</w:t>
      </w:r>
    </w:p>
    <w:p w14:paraId="3CC96481" w14:textId="77777777" w:rsidR="00180216" w:rsidRPr="00E86830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lang w:val="sl-SI"/>
        </w:rPr>
      </w:pPr>
      <w:r w:rsidRPr="00E86830">
        <w:rPr>
          <w:rFonts w:ascii="Calibri" w:eastAsia="Calibri" w:hAnsi="Calibri" w:cs="Calibri"/>
          <w:b/>
          <w:lang w:val="sl-SI"/>
        </w:rPr>
        <w:t>rokodelskih izdelkov in izdelkov unikatnega ter industrijskega oblikovanja,</w:t>
      </w:r>
    </w:p>
    <w:p w14:paraId="15217D16" w14:textId="77777777" w:rsidR="00180216" w:rsidRPr="00E86830" w:rsidRDefault="00180216" w:rsidP="00180216">
      <w:pPr>
        <w:numPr>
          <w:ilvl w:val="0"/>
          <w:numId w:val="2"/>
        </w:numPr>
        <w:spacing w:after="0" w:line="276" w:lineRule="auto"/>
        <w:ind w:left="426"/>
        <w:contextualSpacing/>
        <w:rPr>
          <w:rFonts w:ascii="Calibri" w:eastAsia="Calibri" w:hAnsi="Calibri" w:cs="Calibri"/>
          <w:b/>
          <w:lang w:val="sl-SI"/>
        </w:rPr>
      </w:pPr>
      <w:r w:rsidRPr="00E86830">
        <w:rPr>
          <w:rFonts w:ascii="Calibri" w:eastAsia="Calibri" w:hAnsi="Calibri" w:cs="Calibri"/>
          <w:b/>
          <w:lang w:val="sl-SI"/>
        </w:rPr>
        <w:t xml:space="preserve">pridelkov </w:t>
      </w:r>
      <w:r w:rsidRPr="00E86830">
        <w:rPr>
          <w:rFonts w:ascii="Calibri" w:eastAsia="Calibri" w:hAnsi="Calibri" w:cs="Calibri"/>
          <w:lang w:val="sl-SI"/>
        </w:rPr>
        <w:t>(npr. sadja, zelenjave, poljščin, svežih zelišč in začimb)</w:t>
      </w:r>
      <w:r w:rsidRPr="00E86830">
        <w:rPr>
          <w:rFonts w:ascii="Calibri" w:eastAsia="Calibri" w:hAnsi="Calibri" w:cs="Calibri"/>
          <w:b/>
          <w:lang w:val="sl-SI"/>
        </w:rPr>
        <w:t xml:space="preserve"> in živilskih izdelkov </w:t>
      </w:r>
      <w:r w:rsidRPr="00E86830">
        <w:rPr>
          <w:rFonts w:ascii="Calibri" w:eastAsia="Calibri" w:hAnsi="Calibri" w:cs="Calibri"/>
          <w:lang w:val="sl-SI"/>
        </w:rPr>
        <w:t>(npr.: iz mleka, mesa, sadja, zelenjave, žit ipd.),</w:t>
      </w:r>
    </w:p>
    <w:p w14:paraId="644E0A66" w14:textId="04292F98" w:rsidR="00180216" w:rsidRPr="00E86830" w:rsidRDefault="00180216" w:rsidP="00E86830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lang w:val="sl-SI"/>
        </w:rPr>
      </w:pPr>
      <w:r w:rsidRPr="00E86830">
        <w:rPr>
          <w:rFonts w:ascii="Calibri" w:eastAsia="Calibri" w:hAnsi="Calibri" w:cs="Calibri"/>
          <w:b/>
          <w:lang w:val="sl-SI"/>
        </w:rPr>
        <w:t xml:space="preserve">jedi in pijač postreženih na gostinski način, </w:t>
      </w:r>
    </w:p>
    <w:p w14:paraId="3B137AF7" w14:textId="77777777" w:rsidR="00E86830" w:rsidRPr="00E86830" w:rsidRDefault="00E86830" w:rsidP="00E86830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lang w:val="sl-SI"/>
        </w:rPr>
      </w:pPr>
    </w:p>
    <w:p w14:paraId="20F1E9E9" w14:textId="761B535B" w:rsidR="00180216" w:rsidRPr="00E86830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lang w:val="sl-SI"/>
        </w:rPr>
      </w:pPr>
      <w:r w:rsidRPr="00E86830">
        <w:rPr>
          <w:rFonts w:ascii="Calibri" w:eastAsia="Calibri" w:hAnsi="Calibri" w:cs="Calibri"/>
          <w:lang w:val="sl-SI"/>
        </w:rPr>
        <w:t xml:space="preserve">na območju* podeljevanja pravice do uporabe KBZ </w:t>
      </w:r>
      <w:r w:rsidR="002E20BF" w:rsidRPr="00E86830">
        <w:rPr>
          <w:rFonts w:ascii="Calibri" w:eastAsia="Calibri" w:hAnsi="Calibri" w:cs="Calibri"/>
          <w:lang w:val="sl-SI"/>
        </w:rPr>
        <w:t xml:space="preserve">Iz </w:t>
      </w:r>
      <w:r w:rsidRPr="00E86830">
        <w:rPr>
          <w:rFonts w:ascii="Calibri" w:eastAsia="Calibri" w:hAnsi="Calibri" w:cs="Calibri"/>
          <w:lang w:val="sl-SI"/>
        </w:rPr>
        <w:t>Dolin</w:t>
      </w:r>
      <w:r w:rsidR="002E20BF" w:rsidRPr="00E86830">
        <w:rPr>
          <w:rFonts w:ascii="Calibri" w:eastAsia="Calibri" w:hAnsi="Calibri" w:cs="Calibri"/>
          <w:lang w:val="sl-SI"/>
        </w:rPr>
        <w:t>e</w:t>
      </w:r>
      <w:r w:rsidRPr="00E86830">
        <w:rPr>
          <w:rFonts w:ascii="Calibri" w:eastAsia="Calibri" w:hAnsi="Calibri" w:cs="Calibri"/>
          <w:lang w:val="sl-SI"/>
        </w:rPr>
        <w:t xml:space="preserve"> Soče.</w:t>
      </w:r>
    </w:p>
    <w:p w14:paraId="7BA756F9" w14:textId="77777777" w:rsidR="00180216" w:rsidRPr="00180216" w:rsidRDefault="00180216" w:rsidP="00180216">
      <w:pPr>
        <w:spacing w:after="0" w:line="276" w:lineRule="auto"/>
        <w:ind w:left="45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DC08BA9" w14:textId="61A65B14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8"/>
          <w:szCs w:val="28"/>
          <w:lang w:val="sl-SI"/>
        </w:rPr>
      </w:pPr>
      <w:r>
        <w:rPr>
          <w:rFonts w:ascii="Calibri" w:eastAsia="Calibri" w:hAnsi="Calibri" w:cs="Calibri"/>
          <w:b/>
          <w:sz w:val="28"/>
          <w:szCs w:val="28"/>
          <w:lang w:val="sl-SI"/>
        </w:rPr>
        <w:t xml:space="preserve">Termini ocenjevanj v letu </w:t>
      </w:r>
      <w:r w:rsidR="009A6DBB">
        <w:rPr>
          <w:rFonts w:ascii="Calibri" w:eastAsia="Calibri" w:hAnsi="Calibri" w:cs="Calibri"/>
          <w:b/>
          <w:sz w:val="28"/>
          <w:szCs w:val="28"/>
          <w:lang w:val="sl-SI"/>
        </w:rPr>
        <w:t>2022</w:t>
      </w:r>
      <w:r w:rsidRPr="00180216">
        <w:rPr>
          <w:rFonts w:ascii="Calibri" w:eastAsia="Calibri" w:hAnsi="Calibri" w:cs="Calibri"/>
          <w:b/>
          <w:sz w:val="28"/>
          <w:szCs w:val="28"/>
          <w:lang w:val="sl-SI"/>
        </w:rPr>
        <w:t>:</w:t>
      </w:r>
    </w:p>
    <w:p w14:paraId="3EBAC051" w14:textId="77777777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tbl>
      <w:tblPr>
        <w:tblW w:w="4688" w:type="pct"/>
        <w:tblInd w:w="567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180216" w:rsidRPr="00E86830" w14:paraId="08E047FB" w14:textId="77777777" w:rsidTr="570FF168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21FAE47" w14:textId="77777777" w:rsidR="009A6DBB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</w:pPr>
          </w:p>
          <w:p w14:paraId="1D0A5F75" w14:textId="3D59183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Ocenjevanje jedi in pijač postreženih na gostinski način </w:t>
            </w:r>
            <w:r w:rsidRPr="1F65ECD3">
              <w:rPr>
                <w:rFonts w:ascii="Calibri" w:eastAsia="Calibri" w:hAnsi="Calibri" w:cs="Calibri"/>
                <w:sz w:val="23"/>
                <w:szCs w:val="23"/>
                <w:lang w:val="sl-SI"/>
              </w:rPr>
              <w:t>bo potekalo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28. marca</w:t>
            </w:r>
            <w:r w:rsidRPr="1F65ECD3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2022.</w:t>
            </w:r>
          </w:p>
          <w:p w14:paraId="31FCC979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49C9E2C0" w14:textId="6B9D1CBA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</w:pPr>
            <w:r w:rsidRPr="570FF168">
              <w:rPr>
                <w:rFonts w:ascii="Calibri" w:eastAsia="Calibri" w:hAnsi="Calibri" w:cs="Calibri"/>
                <w:sz w:val="23"/>
                <w:szCs w:val="23"/>
                <w:lang w:val="sl-SI"/>
              </w:rPr>
              <w:t>Rok za prijave:</w:t>
            </w:r>
            <w:r w:rsidRPr="570FF16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24</w:t>
            </w:r>
            <w:r w:rsidRPr="570FF16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marec</w:t>
            </w:r>
            <w:r w:rsidRPr="570FF16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 xml:space="preserve"> 202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2</w:t>
            </w:r>
            <w:r w:rsidRPr="570FF16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.</w:t>
            </w:r>
          </w:p>
          <w:p w14:paraId="610CB7A4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3FEDEAE4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/>
              </w:rPr>
            </w:pP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Koordinatorka ocenjevanja vam bo </w:t>
            </w: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/>
              </w:rPr>
              <w:t>javila uro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/>
              </w:rPr>
              <w:t xml:space="preserve"> - kdaj vas bo obiskala Strokovna komisija za ocenjevanje in ocenila jedi oz. pijače.</w:t>
            </w:r>
          </w:p>
          <w:p w14:paraId="68CFD9B8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E86830" w14:paraId="3FD22280" w14:textId="77777777" w:rsidTr="570FF168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F361D63" w14:textId="77777777" w:rsidR="00180216" w:rsidRPr="00180216" w:rsidRDefault="00180216" w:rsidP="00180216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val="sl-SI" w:eastAsia="sl-SI"/>
              </w:rPr>
            </w:pPr>
          </w:p>
          <w:p w14:paraId="02434581" w14:textId="32753DA2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>Ocenjevanje rokodelskih izdelkov in izdelkov unikatnega in industrijskega oblikovanja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Pr="009A6DBB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7.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novembra 2022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</w:t>
            </w:r>
            <w:r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Kobaridu (točen kraj bomo javili naknadno).</w:t>
            </w:r>
          </w:p>
          <w:p w14:paraId="69CE087A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20282D61" w14:textId="178089F9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5D5DD8B8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Rok za prijave: </w:t>
            </w:r>
            <w:r w:rsidRPr="009A6DBB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15.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oktober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2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.</w:t>
            </w:r>
          </w:p>
          <w:p w14:paraId="4061B2C9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044BC504" w14:textId="1699197B" w:rsidR="009A6DBB" w:rsidRPr="009A6DBB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>Izdelke prinesete v ocenjevanje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15. oktobra 2022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med 9.00 in 11.00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 xml:space="preserve"> v prostore 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kjer bo potekalo ocenjevanje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.</w:t>
            </w:r>
          </w:p>
          <w:p w14:paraId="483F4F4D" w14:textId="77777777" w:rsidR="00180216" w:rsidRPr="00180216" w:rsidRDefault="00180216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  <w:tr w:rsidR="00180216" w:rsidRPr="00E86830" w14:paraId="13BCE89C" w14:textId="77777777" w:rsidTr="570FF168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957DA89" w14:textId="77777777" w:rsidR="009A6DBB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</w:pPr>
          </w:p>
          <w:p w14:paraId="75B11BDA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49E6A929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Ocenjevanje pridelkov in živilskih izdelkov</w:t>
            </w:r>
            <w:r w:rsidRPr="49E6A929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 bo potekalo </w:t>
            </w:r>
            <w:r w:rsidRPr="009A6DBB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7.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novembra 2022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 w:eastAsia="sl-SI"/>
              </w:rPr>
              <w:t xml:space="preserve"> </w:t>
            </w:r>
            <w:r w:rsidRPr="00180216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med 12.00 in 15.00 v </w:t>
            </w:r>
            <w:r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>Kobaridu (točen kraj bomo javili naknadno).</w:t>
            </w:r>
          </w:p>
          <w:p w14:paraId="2686736E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 w:eastAsia="sl-SI"/>
              </w:rPr>
            </w:pPr>
          </w:p>
          <w:p w14:paraId="0F0718E8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</w:pPr>
            <w:r w:rsidRPr="5D5DD8B8">
              <w:rPr>
                <w:rFonts w:ascii="Calibri" w:eastAsia="Calibri" w:hAnsi="Calibri" w:cs="Calibri"/>
                <w:sz w:val="23"/>
                <w:szCs w:val="23"/>
                <w:lang w:val="sl-SI" w:eastAsia="sl-SI"/>
              </w:rPr>
              <w:t xml:space="preserve">Rok za prijave: </w:t>
            </w:r>
            <w:r w:rsidRPr="009A6DBB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15.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oktober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 xml:space="preserve"> 202</w:t>
            </w:r>
            <w:r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2</w:t>
            </w:r>
            <w:r w:rsidRPr="5D5DD8B8">
              <w:rPr>
                <w:rFonts w:ascii="Calibri" w:eastAsia="Calibri" w:hAnsi="Calibri" w:cs="Calibri"/>
                <w:b/>
                <w:bCs/>
                <w:sz w:val="23"/>
                <w:szCs w:val="23"/>
                <w:lang w:val="sl-SI" w:eastAsia="sl-SI"/>
              </w:rPr>
              <w:t>.</w:t>
            </w:r>
          </w:p>
          <w:p w14:paraId="1E533CDF" w14:textId="77777777" w:rsidR="009A6DBB" w:rsidRPr="00180216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sl-SI"/>
              </w:rPr>
            </w:pPr>
          </w:p>
          <w:p w14:paraId="7A530083" w14:textId="77777777" w:rsidR="009A6DBB" w:rsidRPr="009A6DBB" w:rsidRDefault="009A6DBB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</w:pPr>
            <w:r w:rsidRPr="00180216">
              <w:rPr>
                <w:rFonts w:ascii="Calibri" w:eastAsia="Calibri" w:hAnsi="Calibri" w:cs="Calibri"/>
                <w:sz w:val="23"/>
                <w:szCs w:val="23"/>
                <w:u w:val="single"/>
                <w:lang w:val="sl-SI"/>
              </w:rPr>
              <w:t>Izdelke prinesete v ocenjevanje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15. oktobra 2022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u w:val="single"/>
                <w:lang w:val="sl-SI"/>
              </w:rPr>
              <w:t xml:space="preserve"> med 9.00 in 11.00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 xml:space="preserve"> v prostore </w:t>
            </w:r>
            <w:r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kjer bo potekalo ocenjevanje</w:t>
            </w:r>
            <w:r w:rsidRPr="00180216">
              <w:rPr>
                <w:rFonts w:ascii="Calibri" w:eastAsia="Calibri" w:hAnsi="Calibri" w:cs="Calibri"/>
                <w:b/>
                <w:sz w:val="23"/>
                <w:szCs w:val="23"/>
                <w:lang w:val="sl-SI"/>
              </w:rPr>
              <w:t>.</w:t>
            </w:r>
          </w:p>
          <w:p w14:paraId="676473D7" w14:textId="5D47A90F" w:rsidR="00180216" w:rsidRPr="00180216" w:rsidRDefault="00180216" w:rsidP="009A6DBB">
            <w:pPr>
              <w:spacing w:after="0" w:line="276" w:lineRule="auto"/>
              <w:jc w:val="both"/>
              <w:rPr>
                <w:rFonts w:ascii="Calibri" w:eastAsia="Calibri" w:hAnsi="Calibri" w:cs="Calibri"/>
                <w:sz w:val="16"/>
                <w:szCs w:val="16"/>
                <w:lang w:val="sl-SI"/>
              </w:rPr>
            </w:pPr>
          </w:p>
        </w:tc>
      </w:tr>
    </w:tbl>
    <w:p w14:paraId="30B0FFE5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F500007" w14:textId="5A98BDAA" w:rsid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3D1D116A">
        <w:rPr>
          <w:rFonts w:ascii="Calibri" w:eastAsia="Calibri" w:hAnsi="Calibri" w:cs="Calibri"/>
          <w:sz w:val="23"/>
          <w:szCs w:val="23"/>
          <w:lang w:val="sl-SI"/>
        </w:rPr>
        <w:t xml:space="preserve">Obrazce za prijavo na razpis najdete </w:t>
      </w:r>
      <w:hyperlink r:id="rId10">
        <w:r w:rsidRPr="3D1D116A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na spletni strani Turizma Dolina Soče</w:t>
        </w:r>
      </w:hyperlink>
      <w:r w:rsidRPr="3D1D116A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22890932" w14:textId="10E2DC84" w:rsidR="009228FD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>Za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 podrobne informacije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r>
        <w:rPr>
          <w:rFonts w:ascii="Calibri" w:eastAsia="Calibri" w:hAnsi="Calibri" w:cs="Calibri"/>
          <w:sz w:val="23"/>
          <w:szCs w:val="23"/>
          <w:lang w:val="sl-SI"/>
        </w:rPr>
        <w:t>se lahko obrnete na Tjašo Bizjak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, ki je na voljo na telefonski številki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041 753 011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 in prek elekt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ronske pošte: </w:t>
      </w:r>
      <w:hyperlink r:id="rId11" w:history="1">
        <w:r w:rsidR="00C47983" w:rsidRPr="00AE5381">
          <w:rPr>
            <w:rStyle w:val="Hiperpovezava"/>
            <w:rFonts w:ascii="Calibri" w:eastAsia="Calibri" w:hAnsi="Calibri" w:cs="Calibri"/>
            <w:sz w:val="23"/>
            <w:szCs w:val="23"/>
            <w:lang w:val="sl-SI"/>
          </w:rPr>
          <w:t>tjasa.bizjak@dolina-soce.si</w:t>
        </w:r>
      </w:hyperlink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0968E9EF" w14:textId="77777777" w:rsidR="009228FD" w:rsidRDefault="009228FD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</w:p>
    <w:p w14:paraId="547B247D" w14:textId="61BE1EFA" w:rsidR="00180216" w:rsidRPr="00180216" w:rsidRDefault="00180216" w:rsidP="00180216">
      <w:pPr>
        <w:spacing w:after="0" w:line="276" w:lineRule="auto"/>
        <w:jc w:val="both"/>
        <w:rPr>
          <w:rFonts w:ascii="Calibri" w:eastAsia="Calibri" w:hAnsi="Calibri" w:cs="Calibri"/>
          <w:sz w:val="23"/>
          <w:szCs w:val="23"/>
          <w:lang w:val="sl-SI"/>
        </w:rPr>
      </w:pPr>
      <w:r w:rsidRPr="00180216">
        <w:rPr>
          <w:rFonts w:ascii="Calibri" w:eastAsia="Calibri" w:hAnsi="Calibri" w:cs="Calibri"/>
          <w:sz w:val="23"/>
          <w:szCs w:val="23"/>
          <w:lang w:val="sl-SI"/>
        </w:rPr>
        <w:t xml:space="preserve">Veselimo se sodelovanja in se zavedamo, da lahko le z vašo pomočjo dosežemo višjo kakovost in prepoznavnost ponudbe z lokalno dodano vrednostjo certificirane s </w:t>
      </w:r>
      <w:r>
        <w:rPr>
          <w:rFonts w:ascii="Calibri" w:eastAsia="Calibri" w:hAnsi="Calibri" w:cs="Calibri"/>
          <w:sz w:val="23"/>
          <w:szCs w:val="23"/>
          <w:lang w:val="sl-SI"/>
        </w:rPr>
        <w:t xml:space="preserve">KBZ </w:t>
      </w:r>
      <w:r w:rsidR="00C47983">
        <w:rPr>
          <w:rFonts w:ascii="Calibri" w:eastAsia="Calibri" w:hAnsi="Calibri" w:cs="Calibri"/>
          <w:sz w:val="23"/>
          <w:szCs w:val="23"/>
          <w:lang w:val="sl-SI"/>
        </w:rPr>
        <w:t>Iz Doline Soče</w:t>
      </w:r>
      <w:r w:rsidRPr="00180216">
        <w:rPr>
          <w:rFonts w:ascii="Calibri" w:eastAsia="Calibri" w:hAnsi="Calibri" w:cs="Calibri"/>
          <w:sz w:val="23"/>
          <w:szCs w:val="23"/>
          <w:lang w:val="sl-SI"/>
        </w:rPr>
        <w:t>.</w:t>
      </w:r>
    </w:p>
    <w:p w14:paraId="1333B82A" w14:textId="77777777" w:rsidR="00180216" w:rsidRPr="00180216" w:rsidRDefault="00180216" w:rsidP="00180216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</w:p>
    <w:p w14:paraId="4CD5005E" w14:textId="1C1050D3" w:rsidR="00180216" w:rsidRPr="00E86830" w:rsidRDefault="00C47983" w:rsidP="00E86830">
      <w:pPr>
        <w:spacing w:after="0" w:line="276" w:lineRule="auto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rFonts w:ascii="Calibri" w:eastAsia="Calibri" w:hAnsi="Calibri" w:cs="Calibri"/>
          <w:sz w:val="23"/>
          <w:szCs w:val="23"/>
          <w:lang w:val="sl-SI"/>
        </w:rPr>
        <w:t>Tolmin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, </w:t>
      </w:r>
      <w:r>
        <w:rPr>
          <w:rFonts w:ascii="Calibri" w:eastAsia="Calibri" w:hAnsi="Calibri" w:cs="Calibri"/>
          <w:sz w:val="23"/>
          <w:szCs w:val="23"/>
          <w:lang w:val="sl-SI"/>
        </w:rPr>
        <w:t>2</w:t>
      </w:r>
      <w:r w:rsidR="00E86830">
        <w:rPr>
          <w:rFonts w:ascii="Calibri" w:eastAsia="Calibri" w:hAnsi="Calibri" w:cs="Calibri"/>
          <w:sz w:val="23"/>
          <w:szCs w:val="23"/>
          <w:lang w:val="sl-SI"/>
        </w:rPr>
        <w:t>0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 xml:space="preserve">. </w:t>
      </w:r>
      <w:r w:rsidR="00E86830">
        <w:rPr>
          <w:rFonts w:ascii="Calibri" w:eastAsia="Calibri" w:hAnsi="Calibri" w:cs="Calibri"/>
          <w:sz w:val="23"/>
          <w:szCs w:val="23"/>
          <w:lang w:val="sl-SI"/>
        </w:rPr>
        <w:t>februar</w:t>
      </w:r>
      <w:r w:rsidR="00C67307">
        <w:rPr>
          <w:rFonts w:ascii="Calibri" w:eastAsia="Calibri" w:hAnsi="Calibri" w:cs="Calibri"/>
          <w:sz w:val="23"/>
          <w:szCs w:val="23"/>
          <w:lang w:val="sl-SI"/>
        </w:rPr>
        <w:t xml:space="preserve"> 202</w:t>
      </w:r>
      <w:r w:rsidR="00E86830">
        <w:rPr>
          <w:rFonts w:ascii="Calibri" w:eastAsia="Calibri" w:hAnsi="Calibri" w:cs="Calibri"/>
          <w:sz w:val="23"/>
          <w:szCs w:val="23"/>
          <w:lang w:val="sl-SI"/>
        </w:rPr>
        <w:t>2</w:t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r w:rsidR="00180216" w:rsidRPr="00180216">
        <w:rPr>
          <w:rFonts w:ascii="Calibri" w:eastAsia="Calibri" w:hAnsi="Calibri" w:cs="Calibri"/>
          <w:sz w:val="23"/>
          <w:szCs w:val="23"/>
          <w:lang w:val="sl-SI"/>
        </w:rPr>
        <w:tab/>
      </w:r>
      <w:proofErr w:type="spellStart"/>
      <w:r w:rsidR="5AB15403" w:rsidRPr="3D1D116A">
        <w:rPr>
          <w:rFonts w:ascii="Calibri" w:eastAsia="Calibri" w:hAnsi="Calibri" w:cs="Calibri"/>
          <w:sz w:val="23"/>
          <w:szCs w:val="23"/>
          <w:lang w:val="sl-SI"/>
        </w:rPr>
        <w:t>Vilijam</w:t>
      </w:r>
      <w:proofErr w:type="spellEnd"/>
      <w:r w:rsidR="5AB15403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  <w:proofErr w:type="spellStart"/>
      <w:r w:rsidR="5AB15403" w:rsidRPr="3D1D116A">
        <w:rPr>
          <w:rFonts w:ascii="Calibri" w:eastAsia="Calibri" w:hAnsi="Calibri" w:cs="Calibri"/>
          <w:sz w:val="23"/>
          <w:szCs w:val="23"/>
          <w:lang w:val="sl-SI"/>
        </w:rPr>
        <w:t>Kvalić</w:t>
      </w:r>
      <w:proofErr w:type="spellEnd"/>
      <w:r w:rsidR="5AB15403" w:rsidRPr="3D1D116A">
        <w:rPr>
          <w:rFonts w:ascii="Calibri" w:eastAsia="Calibri" w:hAnsi="Calibri" w:cs="Calibri"/>
          <w:sz w:val="23"/>
          <w:szCs w:val="23"/>
          <w:lang w:val="sl-SI"/>
        </w:rPr>
        <w:t>,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</w:t>
      </w:r>
    </w:p>
    <w:p w14:paraId="227BE234" w14:textId="19B190DE" w:rsidR="006F0935" w:rsidRPr="00C67307" w:rsidRDefault="00DD72EE" w:rsidP="00C67307">
      <w:pPr>
        <w:spacing w:after="0" w:line="276" w:lineRule="auto"/>
        <w:jc w:val="center"/>
        <w:rPr>
          <w:rFonts w:ascii="Calibri" w:eastAsia="Calibri" w:hAnsi="Calibri" w:cs="Calibri"/>
          <w:sz w:val="23"/>
          <w:szCs w:val="23"/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5824D0" wp14:editId="042D1879">
            <wp:simplePos x="0" y="0"/>
            <wp:positionH relativeFrom="column">
              <wp:posOffset>4120515</wp:posOffset>
            </wp:positionH>
            <wp:positionV relativeFrom="paragraph">
              <wp:posOffset>208280</wp:posOffset>
            </wp:positionV>
            <wp:extent cx="101155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53" y="21185"/>
                <wp:lineTo x="21153" y="0"/>
                <wp:lineTo x="0" y="0"/>
              </wp:wrapPolygon>
            </wp:wrapThrough>
            <wp:docPr id="127392680" name="Slika 12739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" t="10877" r="7692" b="8070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                                                                </w:t>
      </w:r>
      <w:r w:rsidR="00E86830">
        <w:rPr>
          <w:rFonts w:ascii="Calibri" w:eastAsia="Calibri" w:hAnsi="Calibri" w:cs="Calibri"/>
          <w:sz w:val="23"/>
          <w:szCs w:val="23"/>
          <w:lang w:val="sl-SI"/>
        </w:rPr>
        <w:t xml:space="preserve">                                    </w:t>
      </w:r>
      <w:r w:rsidR="00AFDA88" w:rsidRPr="3D1D116A">
        <w:rPr>
          <w:rFonts w:ascii="Calibri" w:eastAsia="Calibri" w:hAnsi="Calibri" w:cs="Calibri"/>
          <w:sz w:val="23"/>
          <w:szCs w:val="23"/>
          <w:lang w:val="sl-SI"/>
        </w:rPr>
        <w:t>d</w:t>
      </w:r>
      <w:r w:rsidR="00180216" w:rsidRPr="3D1D116A">
        <w:rPr>
          <w:rFonts w:ascii="Calibri" w:eastAsia="Calibri" w:hAnsi="Calibri" w:cs="Calibri"/>
          <w:sz w:val="23"/>
          <w:szCs w:val="23"/>
          <w:lang w:val="sl-SI"/>
        </w:rPr>
        <w:t>irektor</w:t>
      </w:r>
      <w:r w:rsidR="00C67307" w:rsidRPr="3D1D116A">
        <w:rPr>
          <w:rFonts w:ascii="Calibri" w:eastAsia="Calibri" w:hAnsi="Calibri" w:cs="Calibri"/>
          <w:sz w:val="23"/>
          <w:szCs w:val="23"/>
          <w:lang w:val="sl-SI"/>
        </w:rPr>
        <w:t xml:space="preserve"> Turizma Dolina Soče</w:t>
      </w:r>
    </w:p>
    <w:sectPr w:rsidR="006F0935" w:rsidRPr="00C6730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86FC" w14:textId="77777777" w:rsidR="00F72CC0" w:rsidRDefault="00F72CC0" w:rsidP="00180216">
      <w:pPr>
        <w:spacing w:after="0" w:line="240" w:lineRule="auto"/>
      </w:pPr>
      <w:r>
        <w:separator/>
      </w:r>
    </w:p>
  </w:endnote>
  <w:endnote w:type="continuationSeparator" w:id="0">
    <w:p w14:paraId="60F275A3" w14:textId="77777777" w:rsidR="00F72CC0" w:rsidRDefault="00F72CC0" w:rsidP="00180216">
      <w:pPr>
        <w:spacing w:after="0" w:line="240" w:lineRule="auto"/>
      </w:pPr>
      <w:r>
        <w:continuationSeparator/>
      </w:r>
    </w:p>
  </w:endnote>
  <w:endnote w:type="continuationNotice" w:id="1">
    <w:p w14:paraId="6C77B503" w14:textId="77777777" w:rsidR="00F72CC0" w:rsidRDefault="00F72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FD20" w14:textId="7904C759" w:rsidR="00E72C70" w:rsidRDefault="00E72C70">
    <w:pPr>
      <w:pStyle w:val="Nog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760A79A" wp14:editId="4137B615">
          <wp:simplePos x="0" y="0"/>
          <wp:positionH relativeFrom="margin">
            <wp:posOffset>1640205</wp:posOffset>
          </wp:positionH>
          <wp:positionV relativeFrom="margin">
            <wp:posOffset>8888095</wp:posOffset>
          </wp:positionV>
          <wp:extent cx="2480000" cy="720000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BDF5B" w14:textId="77777777" w:rsidR="00F72CC0" w:rsidRDefault="00F72CC0" w:rsidP="00180216">
      <w:pPr>
        <w:spacing w:after="0" w:line="240" w:lineRule="auto"/>
      </w:pPr>
      <w:r>
        <w:separator/>
      </w:r>
    </w:p>
  </w:footnote>
  <w:footnote w:type="continuationSeparator" w:id="0">
    <w:p w14:paraId="075C43F5" w14:textId="77777777" w:rsidR="00F72CC0" w:rsidRDefault="00F72CC0" w:rsidP="00180216">
      <w:pPr>
        <w:spacing w:after="0" w:line="240" w:lineRule="auto"/>
      </w:pPr>
      <w:r>
        <w:continuationSeparator/>
      </w:r>
    </w:p>
  </w:footnote>
  <w:footnote w:type="continuationNotice" w:id="1">
    <w:p w14:paraId="31B9943F" w14:textId="77777777" w:rsidR="00F72CC0" w:rsidRDefault="00F72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C3CF" w14:textId="7D591059" w:rsidR="00180216" w:rsidRDefault="009228FD" w:rsidP="00180216">
    <w:pPr>
      <w:pStyle w:val="Glava"/>
      <w:jc w:val="cen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32C0F08" wp14:editId="17052850">
          <wp:simplePos x="0" y="0"/>
          <wp:positionH relativeFrom="margin">
            <wp:posOffset>5226260</wp:posOffset>
          </wp:positionH>
          <wp:positionV relativeFrom="margin">
            <wp:posOffset>-556260</wp:posOffset>
          </wp:positionV>
          <wp:extent cx="535940" cy="5397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4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8588A39" wp14:editId="195D2175">
          <wp:simplePos x="0" y="0"/>
          <wp:positionH relativeFrom="margin">
            <wp:posOffset>2597846</wp:posOffset>
          </wp:positionH>
          <wp:positionV relativeFrom="margin">
            <wp:posOffset>-556260</wp:posOffset>
          </wp:positionV>
          <wp:extent cx="579755" cy="5397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6C9">
      <w:rPr>
        <w:noProof/>
      </w:rPr>
      <w:drawing>
        <wp:anchor distT="0" distB="0" distL="114300" distR="114300" simplePos="0" relativeHeight="251658240" behindDoc="0" locked="0" layoutInCell="1" allowOverlap="1" wp14:anchorId="38DF9221" wp14:editId="63F9893D">
          <wp:simplePos x="0" y="0"/>
          <wp:positionH relativeFrom="margin">
            <wp:posOffset>0</wp:posOffset>
          </wp:positionH>
          <wp:positionV relativeFrom="margin">
            <wp:posOffset>-560429</wp:posOffset>
          </wp:positionV>
          <wp:extent cx="736000" cy="540000"/>
          <wp:effectExtent l="0" t="0" r="63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5B2"/>
    <w:multiLevelType w:val="hybridMultilevel"/>
    <w:tmpl w:val="9A4E4DD4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85A45"/>
    <w:multiLevelType w:val="hybridMultilevel"/>
    <w:tmpl w:val="8454F970"/>
    <w:lvl w:ilvl="0" w:tplc="57688B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6"/>
    <w:rsid w:val="00180216"/>
    <w:rsid w:val="002E20BF"/>
    <w:rsid w:val="002E3D6C"/>
    <w:rsid w:val="00394889"/>
    <w:rsid w:val="00395EE0"/>
    <w:rsid w:val="00686A44"/>
    <w:rsid w:val="009228FD"/>
    <w:rsid w:val="00952A0A"/>
    <w:rsid w:val="009A6DBB"/>
    <w:rsid w:val="00A710E9"/>
    <w:rsid w:val="00AB3F25"/>
    <w:rsid w:val="00AFDA88"/>
    <w:rsid w:val="00C47983"/>
    <w:rsid w:val="00C67307"/>
    <w:rsid w:val="00DA307F"/>
    <w:rsid w:val="00DD72EE"/>
    <w:rsid w:val="00E72C70"/>
    <w:rsid w:val="00E72FDE"/>
    <w:rsid w:val="00E86830"/>
    <w:rsid w:val="00EE36C9"/>
    <w:rsid w:val="00EE39E5"/>
    <w:rsid w:val="00F72CC0"/>
    <w:rsid w:val="00FC755C"/>
    <w:rsid w:val="0C0F9422"/>
    <w:rsid w:val="0ECE72C5"/>
    <w:rsid w:val="11A21F2B"/>
    <w:rsid w:val="12684AAE"/>
    <w:rsid w:val="15BEE30C"/>
    <w:rsid w:val="16117B17"/>
    <w:rsid w:val="1630A8C9"/>
    <w:rsid w:val="18ECCDD5"/>
    <w:rsid w:val="19CD3CC8"/>
    <w:rsid w:val="1B320654"/>
    <w:rsid w:val="1C27FFCF"/>
    <w:rsid w:val="1F65ECD3"/>
    <w:rsid w:val="259EBF25"/>
    <w:rsid w:val="28186F13"/>
    <w:rsid w:val="29C15470"/>
    <w:rsid w:val="2B436937"/>
    <w:rsid w:val="2DC59EAA"/>
    <w:rsid w:val="2DD98B3A"/>
    <w:rsid w:val="308187BD"/>
    <w:rsid w:val="35072E97"/>
    <w:rsid w:val="35EAB011"/>
    <w:rsid w:val="3978D8EB"/>
    <w:rsid w:val="3A19CB27"/>
    <w:rsid w:val="3D1D116A"/>
    <w:rsid w:val="43B94B69"/>
    <w:rsid w:val="43D05CBA"/>
    <w:rsid w:val="4644A8A6"/>
    <w:rsid w:val="49E6A929"/>
    <w:rsid w:val="4A3164C5"/>
    <w:rsid w:val="4F540990"/>
    <w:rsid w:val="55E08A48"/>
    <w:rsid w:val="570FF168"/>
    <w:rsid w:val="58CC43AF"/>
    <w:rsid w:val="59808E17"/>
    <w:rsid w:val="5AB15403"/>
    <w:rsid w:val="5CFB24CC"/>
    <w:rsid w:val="5D5DD8B8"/>
    <w:rsid w:val="5DC26A6A"/>
    <w:rsid w:val="5E0035EC"/>
    <w:rsid w:val="61DA0CAD"/>
    <w:rsid w:val="69717F5B"/>
    <w:rsid w:val="69793A10"/>
    <w:rsid w:val="6C7C75D2"/>
    <w:rsid w:val="701F3B47"/>
    <w:rsid w:val="703415BB"/>
    <w:rsid w:val="788F46FC"/>
    <w:rsid w:val="79F52723"/>
    <w:rsid w:val="7E541EAC"/>
    <w:rsid w:val="7FB4B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7CC6B"/>
  <w15:chartTrackingRefBased/>
  <w15:docId w15:val="{67E22AF0-0E2C-47D0-8F2E-70CCE8AB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1802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80216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80216"/>
    <w:rPr>
      <w:rFonts w:ascii="Calibri" w:eastAsia="Calibri" w:hAnsi="Calibri" w:cs="Times New Roman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021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0216"/>
  </w:style>
  <w:style w:type="paragraph" w:styleId="Noga">
    <w:name w:val="footer"/>
    <w:basedOn w:val="Navaden"/>
    <w:link w:val="NogaZnak"/>
    <w:uiPriority w:val="99"/>
    <w:unhideWhenUsed/>
    <w:rsid w:val="00180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0216"/>
  </w:style>
  <w:style w:type="character" w:styleId="Hiperpovezava">
    <w:name w:val="Hyperlink"/>
    <w:basedOn w:val="Privzetapisavaodstavka"/>
    <w:uiPriority w:val="99"/>
    <w:unhideWhenUsed/>
    <w:rsid w:val="00C4798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7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jasa.bizjak@dolina-soce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oca-valley.com/sl/poslovne-strani/razpisi-in-javna-povabila/2021032219050807/razpis-za-pridobitev-pravice-do-uporabe-kolektivne-blagovne-znamke-destinacije-dolina-so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3" ma:contentTypeDescription="Ustvari nov dokument." ma:contentTypeScope="" ma:versionID="d0af7d7f8987eae6bacb82bf01191af1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fdf049e1404fd0dc0d21b8fff832d0c3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37F6A-C7F8-4431-B322-D2377CC74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3C82C-22DE-42D6-9597-437B1B5B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EEA52C-BA01-4F4D-901B-4464E0C0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TLŠ</dc:creator>
  <cp:keywords/>
  <dc:description/>
  <cp:lastModifiedBy>Tjaša Bizjak</cp:lastModifiedBy>
  <cp:revision>3</cp:revision>
  <dcterms:created xsi:type="dcterms:W3CDTF">2022-02-25T08:48:00Z</dcterms:created>
  <dcterms:modified xsi:type="dcterms:W3CDTF">2022-02-25T09:22:00Z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0x010100957A7BA543A9D34F9E8ADE91324C24D7</vt:lpwstr>
  </property>
</Properties>
</file>